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11" w:rsidRPr="00DC3911" w:rsidRDefault="00DC3911" w:rsidP="00DC3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911">
        <w:rPr>
          <w:rFonts w:ascii="Times New Roman" w:hAnsi="Times New Roman" w:cs="Times New Roman"/>
          <w:b/>
          <w:sz w:val="24"/>
          <w:szCs w:val="24"/>
        </w:rPr>
        <w:t>DDA : publication de l’arrê</w:t>
      </w:r>
      <w:r w:rsidRPr="00DC3911">
        <w:rPr>
          <w:rFonts w:ascii="Times New Roman" w:hAnsi="Times New Roman" w:cs="Times New Roman"/>
          <w:b/>
          <w:sz w:val="24"/>
          <w:szCs w:val="24"/>
        </w:rPr>
        <w:t>té sur la formation continue</w:t>
      </w:r>
    </w:p>
    <w:p w:rsidR="00DC3911" w:rsidRDefault="00DC3911" w:rsidP="00DC3911">
      <w:pPr>
        <w:jc w:val="both"/>
      </w:pPr>
    </w:p>
    <w:p w:rsidR="00DC3911" w:rsidRDefault="00DC3911" w:rsidP="00DC3911">
      <w:pPr>
        <w:jc w:val="both"/>
      </w:pPr>
      <w:r>
        <w:t>L</w:t>
      </w:r>
      <w:r>
        <w:t xml:space="preserve">’ arrêté du 26 septembre 2018, qui entrera en vigueur le 23 février 2019, précise la liste des compétences éligibles pour des actions formation ou de développement professionnel continus à la charge, depuis la transposition de </w:t>
      </w:r>
      <w:bookmarkStart w:id="0" w:name="_GoBack"/>
      <w:bookmarkEnd w:id="0"/>
      <w:r>
        <w:t xml:space="preserve">la directive DDA, des distributeurs de produits d'assurance et de réassurance et leur personnel : </w:t>
      </w:r>
      <w:hyperlink r:id="rId4" w:history="1">
        <w:r>
          <w:rPr>
            <w:rStyle w:val="Lienhypertexte"/>
          </w:rPr>
          <w:t>https://www.legifrance.gouv.fr/eli/arrete/2018/9/26/ECOT1821753A/jo/texte</w:t>
        </w:r>
      </w:hyperlink>
    </w:p>
    <w:p w:rsidR="002304AE" w:rsidRDefault="00DC3911"/>
    <w:sectPr w:rsidR="0023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11"/>
    <w:rsid w:val="00441412"/>
    <w:rsid w:val="00DC3911"/>
    <w:rsid w:val="00F2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4776"/>
  <w15:chartTrackingRefBased/>
  <w15:docId w15:val="{A483C42A-C3E4-4453-8A96-B6B7D75C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3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eli/arrete/2018/9/26/ECOT1821753A/jo/tex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Astegiano</dc:creator>
  <cp:keywords/>
  <dc:description/>
  <cp:lastModifiedBy>Axelle Astegiano</cp:lastModifiedBy>
  <cp:revision>1</cp:revision>
  <dcterms:created xsi:type="dcterms:W3CDTF">2018-10-26T13:32:00Z</dcterms:created>
  <dcterms:modified xsi:type="dcterms:W3CDTF">2018-10-26T13:33:00Z</dcterms:modified>
</cp:coreProperties>
</file>